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13.02.2023 N 69-пп</w:t>
              <w:br/>
              <w:t xml:space="preserve">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февраля 2023 г. N 69-пп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РАСПРЕДЕЛЕНИИ СУБСИДИЙ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БЕЛГОРОДСКОЙ ОБЛАСТИ НА РЕАЛИЗАЦИЮ</w:t>
      </w:r>
    </w:p>
    <w:p>
      <w:pPr>
        <w:pStyle w:val="2"/>
        <w:jc w:val="center"/>
      </w:pPr>
      <w:r>
        <w:rPr>
          <w:sz w:val="20"/>
        </w:rPr>
        <w:t xml:space="preserve">ПРОЕКТА "РЕШАЕМ ВМЕСТЕ" В РАМКАХ ИНИЦИАТИВНОГО</w:t>
      </w:r>
    </w:p>
    <w:p>
      <w:pPr>
        <w:pStyle w:val="2"/>
        <w:jc w:val="center"/>
      </w:pPr>
      <w:r>
        <w:rPr>
          <w:sz w:val="20"/>
        </w:rPr>
        <w:t xml:space="preserve">БЮДЖЕТИРОВАНИЯ НА 2023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Закон Белгородской области от 26.12.2020 N 20 (ред. от 27.12.2022) &quot;Об инициативных проектах&quot; (принят Белгородской областной Думой 24.12.2020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26 декабря 2020 года N 20 "Об инициативных проектах", </w:t>
      </w:r>
      <w:hyperlink w:history="0" r:id="rId8" w:tooltip="Постановление Правительства Белгородской обл. от 28.12.2020 N 598-пп (ред. от 11.07.2022) &quot;О реализации инициативных проектов на территории Белгородской области&quot; (вместе с &quot;Положением о проведении конкурсного отбора инициативных проектов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28 декабря 2020 года N 598-пп "О реализации инициативных проектов на территории Белгородской области", </w:t>
      </w:r>
      <w:hyperlink w:history="0" r:id="rId9" w:tooltip="Постановление Правительства Белгородской обл. от 27.12.2021 N 684-пп (ред. от 20.03.2023) &quot;Об утверждении Порядка предоставления и распределения субсидий бюджетам муниципальных районов и городских округов области на реализацию проекта &quot;Решаем вместе&quot; в рамках инициативного бюджетирова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27 декабря 2021 года N 684-пп "Об утверждении Порядка предоставления и распределения субсидий бюджетам муниципальных районов и городских округов области на реализацию проекта "Решаем вместе" в рамках инициативного бюджетирования", на основании протокола заседания межведомственной комиссии по подведению итогов конкурсного отбора инициативных проектов в 2023 году от 11 января 2023 года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9" w:tooltip="РАСПРЕДЕЛЕНИЕ СУБСИДИЙ БЮДЖЕТАМ МУНИЦИПАЛЬНЫХ РАЙОНОВ">
        <w:r>
          <w:rPr>
            <w:sz w:val="20"/>
            <w:color w:val="0000ff"/>
          </w:rPr>
          <w:t xml:space="preserve">распределение</w:t>
        </w:r>
      </w:hyperlink>
      <w:r>
        <w:rPr>
          <w:sz w:val="20"/>
        </w:rPr>
        <w:t xml:space="preserve"> субсидий бюджетам муниципальных районов и городских округов на реализацию проекта "Решаем вместе" в рамках инициативного бюджетирования на 2023 год в сумме 250000000 (двести пятьдесят миллионов) рублей за счет ассигнований, предусмотренных в </w:t>
      </w:r>
      <w:hyperlink w:history="0" r:id="rId10" w:tooltip="Закон Белгородской области от 23.12.2022 N 246 (ред. от 25.04.2023) &quot;Об областном бюджете на 2023 год и на плановый период 2024 и 2025 годов&quot; (принят Белгородской областной Думой 22.12.2022) {КонсультантПлюс}">
        <w:r>
          <w:rPr>
            <w:sz w:val="20"/>
            <w:color w:val="0000ff"/>
          </w:rPr>
          <w:t xml:space="preserve">законе</w:t>
        </w:r>
      </w:hyperlink>
      <w:r>
        <w:rPr>
          <w:sz w:val="20"/>
        </w:rPr>
        <w:t xml:space="preserve"> Белгородской области от 23 декабря 2022 года N 246 "Об областном бюджете на 2023 год и на плановый период 2024 и 2025 годов", министерству жилищно-коммунального хозяйства Белгородской области на указанные цели (приложение N 1).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 внести соответствующие изменения в сводную бюджетную роспись областного бюджета на 2023 год.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Министерству жилищно-коммунального хозяйства Белгородской области (Ботвиньев А.Н.) провести работу по заключению соглашений о предоставлении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в 2023 году с администрациями муниципальных районов и городских округов Белгородской области согласно </w:t>
      </w:r>
      <w:hyperlink w:history="0" w:anchor="P124" w:tooltip="ПЕРЕЧЕНЬ">
        <w:r>
          <w:rPr>
            <w:sz w:val="20"/>
            <w:color w:val="0000ff"/>
          </w:rPr>
          <w:t xml:space="preserve">перечню</w:t>
        </w:r>
      </w:hyperlink>
      <w:r>
        <w:rPr>
          <w:sz w:val="20"/>
        </w:rPr>
        <w:t xml:space="preserve"> инициативных проектов, отобранных для получения финансовой поддержки за счет субсидий из областного бюджета в 2023 году (приложение N 2).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Исполнение областного бюджета в 2023 году осуществлять с учетом положений данного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февраля 2023 г. N 69-пп</w:t>
      </w:r>
    </w:p>
    <w:p>
      <w:pPr>
        <w:pStyle w:val="0"/>
        <w:jc w:val="both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РАСПРЕДЕЛЕНИЕ СУБСИДИЙ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НА РЕАЛИЗАЦИЮ ПРОЕКТА "РЕШАЕМ ВМЕСТЕ"</w:t>
      </w:r>
    </w:p>
    <w:p>
      <w:pPr>
        <w:pStyle w:val="2"/>
        <w:jc w:val="center"/>
      </w:pPr>
      <w:r>
        <w:rPr>
          <w:sz w:val="20"/>
        </w:rPr>
        <w:t xml:space="preserve">В РАМКАХ ИНИЦИАТИВНОГО БЮДЖЕТИРОВАНИЯ НА 2023 ГОД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50"/>
        <w:gridCol w:w="4989"/>
        <w:gridCol w:w="2041"/>
      </w:tblGrid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9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(тыс. руб.)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11 118,0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2 367,2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10 000,0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12 851,1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10 000,0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12 818,1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15 000,0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13 832,6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2 500,0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6 194,4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6 705,3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9 145,0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10 000,0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3 396,2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"Город Белгород"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30 042,3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10 076,6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8 005,0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50 000,0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6 042,5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6 650,0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5 099,1</w:t>
            </w:r>
          </w:p>
        </w:tc>
      </w:tr>
      <w:tr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989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8 156,6</w:t>
            </w:r>
          </w:p>
        </w:tc>
      </w:tr>
      <w:tr>
        <w:tc>
          <w:tcPr>
            <w:gridSpan w:val="2"/>
            <w:tcW w:w="58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250 000,0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февраля 2023 г. N 69-пп</w:t>
      </w:r>
    </w:p>
    <w:p>
      <w:pPr>
        <w:pStyle w:val="0"/>
        <w:jc w:val="both"/>
      </w:pPr>
      <w:r>
        <w:rPr>
          <w:sz w:val="20"/>
        </w:rPr>
      </w:r>
    </w:p>
    <w:bookmarkStart w:id="124" w:name="P124"/>
    <w:bookmarkEnd w:id="124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ИНИЦИАТИВНЫХ ПРОЕКТОВ, ОТОБРАННЫХ ДЛЯ ПОЛУЧЕНИЯ ФИНАНСОВОЙ</w:t>
      </w:r>
    </w:p>
    <w:p>
      <w:pPr>
        <w:pStyle w:val="2"/>
        <w:jc w:val="center"/>
      </w:pPr>
      <w:r>
        <w:rPr>
          <w:sz w:val="20"/>
        </w:rPr>
        <w:t xml:space="preserve">ПОДДЕРЖКИ ЗА СЧЕТ СУБСИДИЙ ИЗ ОБЛАСТНОГО БЮДЖЕТА</w:t>
      </w:r>
    </w:p>
    <w:p>
      <w:pPr>
        <w:pStyle w:val="2"/>
        <w:jc w:val="center"/>
      </w:pPr>
      <w:r>
        <w:rPr>
          <w:sz w:val="20"/>
        </w:rPr>
        <w:t xml:space="preserve">НА РЕАЛИЗАЦИЮ ПРОЕКТА "РЕШАЕМ ВМЕСТЕ" В РАМКАХ</w:t>
      </w:r>
    </w:p>
    <w:p>
      <w:pPr>
        <w:pStyle w:val="2"/>
        <w:jc w:val="center"/>
      </w:pPr>
      <w:r>
        <w:rPr>
          <w:sz w:val="20"/>
        </w:rPr>
        <w:t xml:space="preserve">ИНИЦИАТИВНОГО БЮДЖЕТИРОВАНИЯ НА 2023 ГОД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149"/>
        <w:gridCol w:w="1879"/>
        <w:gridCol w:w="3288"/>
        <w:gridCol w:w="1264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Муниципальное образование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Инициатор проекта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проекта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субсидии из областного бюджета (тыс. руб.)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рекреационной зоны на берегу реки Черная Калитва в с. Гарбузово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1 132,1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рекреационной зоны на пруду в х. Гезов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1 132,1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зоны отдыха на пруду Копанский Яр, с. Славгородское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1 132,0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Алексеевскому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3 396,2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детской площадки, п. Северный, ул. Шоссейная, д. 1 и 1а Белгородского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1 963,4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"Дальний"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спортивной площадки по ул. Дальняя в п. Северный Белгородского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4 275,0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детско-спортивной площадки по адресу: Белгородская обл., Белгородский район, п. Разумное, ул. Филиппова, д. 12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3 325,0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территории по адресу: Белгородский район, п. Майский, ул. Каштановая, ул. Профессорская, ул. Тихая, пер. Крайний, устройство наружного освещения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1 554,6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Белгородскому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11 118,0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многоквартирного жилого дома N 3 по ул. Привокзальная, с. Беленькое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2 367,2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Борисовскому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спортивно-игровой площадки по ул. М.Горького, д. 6, г. Валуйки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2 845,5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территории Дома-музея генерала армии Н.Ф.Ватутина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370,3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территории, ул. Котовского, д. 1, г. Валуйки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3 614,3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водоотводной канавы по ул. Курячего, г. Валуйки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3 246,5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Валуйскому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10 076,6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в п. Вейделевка, ул. Садовая, д. 1, Центральная, д. 44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2 838,4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"Мира 79"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в п. Вейделевка, ул. Мира, д. 79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3 516,6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Вейделевский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"Мира 77"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в п. Вейделевка, ул. Мира, д. 77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3 645,0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Вейделевскому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спортивной площадки ТОС "Тургенева", п. Пятницкое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2 850,0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"Азаровка"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площадки в мкр "Азаровка", п. Волоконовка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3 914,0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многоквартирного дома в с. Покровка, ул. Центральная, д. 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1 009,4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игровой площадки с травмобезопасным покрытием на ул. Подгорной, с. Афоньевка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1 710,0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"Новинка"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подъезда к МКД на ул. Центральная, с. Шидловка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2 721,7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спортивного зала в МБУ ДО "ДЮСШ п. Пятницкое"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646,0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Волоконовскому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12 851,1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подпорной стены по пр. Ватутина, д. 4 в г. Белгороде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9 500,0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игровой площадки с благоустройством прилегающей территории в районе кинотеатра "Русич" по пр. Ватутина, 8а в г. Белгороде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8 265,0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и ремонт проезда по пр. Белгородский, д. 32, 34, ул. Дзержинского, д. 10, 17, 19, 21, 23 в г. Белгороде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4 078,3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игровой площадки в районе дома N 118г по ул. Садовая в г. Белгороде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2 897,5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спортивной площадки с благоустройством территории по ул. Королева, д. 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игровой площадки по ул. Набережная, 7 в г. Белгороде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4 541,5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городу Белгороду: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30 042,3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детской игровой площадки в г. Грайвороне, ул. Жукова, 2 (в районе МКД)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"Доверие"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тротуара по ул. Школьная в с. Дунайка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1 005,0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Грайворонскому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8 005,0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Губкинский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по единому избирательному округу Всероссийской политической партии "ЕДИНАЯ РОССИЯ"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территорий многоквартирных домов в Белгородской области, г. Губкин, мкр "Южный"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50 000,0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Губкинскому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50 000,0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Ивнянский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 жителей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многоквартирного дома на территории п. Ивня по ул. Транспортная, 10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10 000,0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Ивнянскому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рекреационной зоны для купания, занятия спортом и отдыха на пляже, вблизи х. Кошмановка Алексеевского сельского поселения Корочанского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2 774,6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игровой площадки в с. Городище Корочанского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2 534,6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игровой площадки в с. Сетное Корочанского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2 489,6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"Виктория"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игровой площадки в с. Хмелевое Бубновского сельского поселения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2 489,6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детской игровой площадки в с. Клиновец Бехтеевского сельского поселения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2 529,7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Корочанскому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12 818,1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территории МКД по ул. Юбилейная в с. Новоуколово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2 588,7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ограждения территории общественного кладбища с. Хмелевое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1 263,7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участка уличного освещения по проезду Лепешков, с. Лесное Уколово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371,0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Организация торшерного освещения в парке, с. Большое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Приобретение и монтаж детского игрового комплекса на территории села Камызино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2 185,0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парковки около образовательного учреждения ОГБОУ "Новоуколовская СОШ" в с. Новоуколово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528,1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территории МКД по ул. Мира в селе Широкое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3 576,6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Красненский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торшерного освещения в парке села Красное Красненского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2 586,9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Красненскому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15 000,0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тротуарной дорожки в с. Засосна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3 281,7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автомобильной стоянки около СОШ с. Засосна по ул. 60 лет Октября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1 563,5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МКД, ул. Транспортная, д. 22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961,8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"Верхососенское"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дорожки из тротуарной плитки в с. Верхососна Красногвардейского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кладбищ по ул. Фрунзе и ул. Куйбышева, с. Ливенка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1 927,2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прилегающей территории к дороге по ул. Слободская с освещением в с. Раздорное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389,5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тротуарной дорожки по ул. Центральная и соединяющейся с ул. Мира в с. Калиново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2 023,0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спортивной площадки и обустройство зоны отдыха около родника Народный в х. Ендовицкий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1 521,5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тротуара от ул. Красная до ул. Мира, протяженностью 247 м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1 214,4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Красногвардейскому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13 832,6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игровой площадки на ул. Первомайская в центре села Вязовое Краснояружского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2 500,0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Краснояружскому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"Молодежный"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наружного освещения тротуарной дорожки вдоль автодороги, с. Ниновка, п. Прибрежный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4 050,8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Совета депутатов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спортивно-игровой площадки на ул. Васильченко, г. Новый Оскол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1 991,7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Новооскольскому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6 042,5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спортивно-досуговой площадки по ул. Центральная в с. Шахово Прохоровского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1 876,8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"Поколение"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тротуара к пешеходному мосту по ул. Школьная в с. Береговое-1 Прохоровского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785,6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сквера по ул. Советская, 212 в п. Прохоровка Прохоровского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1 794,8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подъезда в щебеночном исполнении к кладбищу в х. Мочаки Прохоровского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тротуара от МБОУ "Прелестненская СОШ" к остановке по ул. Центральная в с. Прелестное Прохоровского района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998,1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уличной точки доступа раздачи Wi-Fi на территории с. Донец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650,4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Прохоровскому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6 194,4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Уличный комитет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тротуарной дорожки по пер. Почтовый от ул. Пушкина до ул. 9 Мая в п. Пролетарский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3 771,7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"Улица СХТ"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многофункциональной спортивной площадки для занятия футболом, волейболом и баскетболом на ул. Сельхозтехники в п. Ракитное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2 933,6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Ракитянскому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6 705,3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кладбища в с. Нагорье Ровеньского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3 706,5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ограждения кладбища в с. Еременко Ровеньского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1 282,5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ограждения кладбища по ул. Калиновка в с. Лозная Ровеньского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1 145,7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ограждения кладбища по ул. С.Нудного в с. Айдар Ровеньского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580,9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уличного освещения перехода с ул. Центральной на ул. Новоселовская в с. Пристень Ровеньского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1 143,0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ограждения кладбища в х. Старая Райгородка Ровеньского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1 286,4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Ровеньскому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9 145,0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тротуара по ул. Центральная до пересечения с ул. Шоссейная, с. Архангельское Старооскольского городского округа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4 987,5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"Приозерный"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Строительство тротуара от остановочных павильонов в районе ул. Звездная, ул. Придорожная в ИЖС Озерки Старооскольского городского округа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1 662,5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Старооскольскому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6 650,0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Муниципального совета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улично-дорожной сети, п. Чернянка Белгородской области (тротуары)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9 062,5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Чернянский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подъезда к кладбищу, ул. Старомасловская, с. Ездочное Чернянского района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937,5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Чернянскому району: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10 000,0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Совета депутатов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(многофункциональной) спортивной площадки по ул. Набережная в г. Шебекино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5 099,1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Шебекинскому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5 099,1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спортивной площадки во дворе многоквартирного жилого дома N 12 по ул. 5 Августа, г. Строитель Яковлевского городского округа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2 860,8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детско-спортивной площадки на ул. Новая (напротив дома N 24) в с. Озерово Яковлевского городского округа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3 003,1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колодца по ул. Литвякова, п. Сажное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дополнительных световых точек наружного освещения в с. Ворскла по ул. Новая Яковлевского городского округа Белгородской области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486,0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колодца, ул. Садовая (вблизи дома N 13), с. Сабынино Яковлевского городского округа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колодца на ул. Октябрьская, с. Кустовое, в районе дома 39/1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328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МКД N 32 и N 34 по ул. Промышленная, г. Строитель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1 413,4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Яковлевскому городскому округу: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8 156,6</w:t>
            </w:r>
          </w:p>
        </w:tc>
      </w:tr>
      <w:tr>
        <w:tc>
          <w:tcPr>
            <w:gridSpan w:val="4"/>
            <w:tcW w:w="777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Белгородской области: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250 000,0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13.02.2023 N 69-пп</w:t>
            <w:br/>
            <w:t>"О распределении субсидий бюджетам муниципальных рай...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97B2787ECDDA6255F5110FE84A9CD090C954CA7DDE5CB785FBAECC121D1F38C225501239294306A36B2DF9EB5E246BD6h9T5J" TargetMode = "External"/>
	<Relationship Id="rId8" Type="http://schemas.openxmlformats.org/officeDocument/2006/relationships/hyperlink" Target="consultantplus://offline/ref=97B2787ECDDA6255F5110FE84A9CD090C954CA7DDF5BB283F7AECC121D1F38C22550122B291B0AA16932FAE94B723A90C3FA2CF75A280C9FD62792h7T2J" TargetMode = "External"/>
	<Relationship Id="rId9" Type="http://schemas.openxmlformats.org/officeDocument/2006/relationships/hyperlink" Target="consultantplus://offline/ref=97B2787ECDDA6255F5110FE84A9CD090C954CA7DDE5DBC81FDAECC121D1F38C22550122B291B0AA16933FAED4B723A90C3FA2CF75A280C9FD62792h7T2J" TargetMode = "External"/>
	<Relationship Id="rId10" Type="http://schemas.openxmlformats.org/officeDocument/2006/relationships/hyperlink" Target="consultantplus://offline/ref=97B2787ECDDA6255F5110FE84A9CD090C954CA7DDE5EB686FBAECC121D1F38C225501239294306A36B2DF9EB5E246BD6h9T5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13.02.2023 N 69-пп
"О распределении субсидий бюджетам муниципальных районов и городских округов Белгородской области на реализацию проекта "Решаем вместе" в рамках инициативного бюджетирования на 2023 год"</dc:title>
  <dcterms:created xsi:type="dcterms:W3CDTF">2023-05-22T09:19:33Z</dcterms:created>
</cp:coreProperties>
</file>